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77" w:rsidRDefault="00D753FD" w:rsidP="00D753FD">
      <w:pPr>
        <w:pStyle w:val="a3"/>
        <w:ind w:left="0" w:firstLine="11"/>
        <w:rPr>
          <w:b/>
          <w:lang w:val="kk-KZ"/>
        </w:rPr>
      </w:pPr>
      <w:r w:rsidRPr="00D753FD">
        <w:rPr>
          <w:b/>
          <w:lang w:val="kk-KZ"/>
        </w:rPr>
        <w:t>СӨЖ (студенттің өзіндік жұмысы) қандай мақсатты көздейді?</w:t>
      </w:r>
    </w:p>
    <w:p w:rsidR="00D753FD" w:rsidRPr="00D753FD" w:rsidRDefault="00D753FD" w:rsidP="00D753FD">
      <w:pPr>
        <w:pStyle w:val="a3"/>
        <w:numPr>
          <w:ilvl w:val="0"/>
          <w:numId w:val="2"/>
        </w:numPr>
        <w:rPr>
          <w:lang w:val="kk-KZ"/>
        </w:rPr>
      </w:pPr>
      <w:r w:rsidRPr="00D753FD">
        <w:rPr>
          <w:lang w:val="kk-KZ"/>
        </w:rPr>
        <w:t>Білімді кеңейту</w:t>
      </w:r>
    </w:p>
    <w:p w:rsidR="00D753FD" w:rsidRPr="00D753FD" w:rsidRDefault="00D753FD" w:rsidP="00D753FD">
      <w:pPr>
        <w:pStyle w:val="a3"/>
        <w:numPr>
          <w:ilvl w:val="0"/>
          <w:numId w:val="2"/>
        </w:numPr>
        <w:rPr>
          <w:lang w:val="kk-KZ"/>
        </w:rPr>
      </w:pPr>
      <w:r w:rsidRPr="00D753FD">
        <w:rPr>
          <w:lang w:val="kk-KZ"/>
        </w:rPr>
        <w:t>Өзіндік ойлауды дамыту</w:t>
      </w:r>
    </w:p>
    <w:p w:rsidR="00D753FD" w:rsidRPr="00D753FD" w:rsidRDefault="00D753FD" w:rsidP="00D753FD">
      <w:pPr>
        <w:pStyle w:val="a3"/>
        <w:numPr>
          <w:ilvl w:val="0"/>
          <w:numId w:val="2"/>
        </w:numPr>
        <w:rPr>
          <w:lang w:val="kk-KZ"/>
        </w:rPr>
      </w:pPr>
      <w:r w:rsidRPr="00D753FD">
        <w:rPr>
          <w:lang w:val="kk-KZ"/>
        </w:rPr>
        <w:t>Ғылыми еңбектер жазуға машықтандыру</w:t>
      </w:r>
    </w:p>
    <w:p w:rsidR="00D753FD" w:rsidRDefault="00D753FD" w:rsidP="00D753FD">
      <w:pPr>
        <w:rPr>
          <w:b/>
          <w:lang w:val="kk-KZ"/>
        </w:rPr>
      </w:pPr>
    </w:p>
    <w:p w:rsidR="00D341DC" w:rsidRPr="00D341DC" w:rsidRDefault="00D341DC" w:rsidP="00D341DC">
      <w:pPr>
        <w:jc w:val="both"/>
        <w:rPr>
          <w:lang w:val="kk-KZ"/>
        </w:rPr>
      </w:pPr>
      <w:r w:rsidRPr="00D341DC">
        <w:rPr>
          <w:lang w:val="kk-KZ"/>
        </w:rPr>
        <w:t>Қоғамдық</w:t>
      </w:r>
      <w:r>
        <w:rPr>
          <w:lang w:val="kk-KZ"/>
        </w:rPr>
        <w:t xml:space="preserve"> сана жаңғыруы және философияның</w:t>
      </w:r>
      <w:r w:rsidRPr="00D341DC">
        <w:rPr>
          <w:lang w:val="kk-KZ"/>
        </w:rPr>
        <w:t xml:space="preserve"> негізгі теориялық мәселелері, қазақ және қазіргі заман философиясының ерекшеліктері туралы білімдерін айқындау, философияны оқыту әдістемесін меңгеру деңгейін анықтау.  </w:t>
      </w:r>
    </w:p>
    <w:p w:rsidR="00D341DC" w:rsidRDefault="00D341DC" w:rsidP="00D341DC">
      <w:pPr>
        <w:jc w:val="both"/>
        <w:rPr>
          <w:lang w:val="kk-KZ"/>
        </w:rPr>
      </w:pPr>
    </w:p>
    <w:p w:rsidR="00D341DC" w:rsidRPr="00D341DC" w:rsidRDefault="00D341DC" w:rsidP="00D341DC">
      <w:pPr>
        <w:jc w:val="both"/>
        <w:rPr>
          <w:lang w:val="kk-KZ"/>
        </w:rPr>
      </w:pPr>
      <w:r w:rsidRPr="00D341DC">
        <w:rPr>
          <w:lang w:val="kk-KZ"/>
        </w:rPr>
        <w:t>Міндеттері:</w:t>
      </w:r>
    </w:p>
    <w:p w:rsidR="00D341DC" w:rsidRPr="00D341DC" w:rsidRDefault="00D341DC" w:rsidP="00D341DC">
      <w:pPr>
        <w:numPr>
          <w:ilvl w:val="0"/>
          <w:numId w:val="4"/>
        </w:numPr>
        <w:jc w:val="both"/>
        <w:rPr>
          <w:lang w:val="kk-KZ"/>
        </w:rPr>
      </w:pPr>
      <w:r w:rsidRPr="00D341DC">
        <w:rPr>
          <w:lang w:val="kk-KZ"/>
        </w:rPr>
        <w:t xml:space="preserve">философияның мәні туралы білімді меңгеру деңгейін анықтау; </w:t>
      </w:r>
    </w:p>
    <w:p w:rsidR="00D341DC" w:rsidRPr="00D341DC" w:rsidRDefault="00D341DC" w:rsidP="00D341DC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 xml:space="preserve">қоғамдық сананың қазіргі дамушы замандағы рөлін </w:t>
      </w:r>
      <w:r w:rsidRPr="00D341DC">
        <w:rPr>
          <w:lang w:val="kk-KZ"/>
        </w:rPr>
        <w:t xml:space="preserve">айқындау; </w:t>
      </w:r>
    </w:p>
    <w:p w:rsidR="00D341DC" w:rsidRPr="00D341DC" w:rsidRDefault="00D341DC" w:rsidP="00D341DC">
      <w:pPr>
        <w:numPr>
          <w:ilvl w:val="0"/>
          <w:numId w:val="4"/>
        </w:numPr>
        <w:jc w:val="both"/>
        <w:rPr>
          <w:lang w:val="kk-KZ"/>
        </w:rPr>
      </w:pPr>
      <w:r>
        <w:rPr>
          <w:lang w:val="kk-KZ"/>
        </w:rPr>
        <w:t>қоғам мен</w:t>
      </w:r>
      <w:r w:rsidRPr="00D341DC">
        <w:rPr>
          <w:lang w:val="kk-KZ"/>
        </w:rPr>
        <w:t xml:space="preserve"> философияның іргелі ұғымдары</w:t>
      </w:r>
      <w:r>
        <w:rPr>
          <w:lang w:val="kk-KZ"/>
        </w:rPr>
        <w:t xml:space="preserve"> мен принциптері, </w:t>
      </w:r>
      <w:r w:rsidRPr="00D341DC">
        <w:rPr>
          <w:lang w:val="kk-KZ"/>
        </w:rPr>
        <w:t xml:space="preserve"> адам мен табиғатты зерттеуде дүниетанымдық аспектілері мен методологиялық әдістерін білу деңгейін айшықтау. </w:t>
      </w:r>
    </w:p>
    <w:p w:rsidR="00D341DC" w:rsidRPr="00D341DC" w:rsidRDefault="00D341DC" w:rsidP="00D341DC">
      <w:pPr>
        <w:numPr>
          <w:ilvl w:val="0"/>
          <w:numId w:val="4"/>
        </w:numPr>
        <w:jc w:val="both"/>
        <w:rPr>
          <w:lang w:val="kk-KZ"/>
        </w:rPr>
      </w:pPr>
      <w:r w:rsidRPr="00D341DC">
        <w:rPr>
          <w:lang w:val="kk-KZ"/>
        </w:rPr>
        <w:t xml:space="preserve">заманауи философияның негізгі бағыттары мен мәселелері туралы білім деңгейін бағалау. </w:t>
      </w:r>
    </w:p>
    <w:p w:rsidR="00D341DC" w:rsidRPr="00D341DC" w:rsidRDefault="00D341DC" w:rsidP="00D341DC">
      <w:pPr>
        <w:ind w:left="720"/>
        <w:jc w:val="both"/>
        <w:rPr>
          <w:lang w:val="kk-KZ"/>
        </w:rPr>
      </w:pPr>
    </w:p>
    <w:p w:rsidR="00D341DC" w:rsidRPr="00D341DC" w:rsidRDefault="00D341DC" w:rsidP="00D341DC">
      <w:pPr>
        <w:jc w:val="both"/>
        <w:rPr>
          <w:lang w:val="kk-KZ"/>
        </w:rPr>
      </w:pPr>
    </w:p>
    <w:p w:rsidR="00D341DC" w:rsidRPr="00D341DC" w:rsidRDefault="00D341DC" w:rsidP="00D341DC">
      <w:pPr>
        <w:ind w:left="720"/>
        <w:jc w:val="both"/>
        <w:rPr>
          <w:lang w:val="kk-KZ"/>
        </w:rPr>
      </w:pPr>
      <w:r>
        <w:rPr>
          <w:lang w:val="kk-KZ"/>
        </w:rPr>
        <w:t xml:space="preserve">СӨЖ </w:t>
      </w:r>
      <w:r w:rsidRPr="00D341DC">
        <w:rPr>
          <w:lang w:val="kk-KZ"/>
        </w:rPr>
        <w:t>Қабылдау</w:t>
      </w:r>
      <w:r>
        <w:rPr>
          <w:lang w:val="kk-KZ"/>
        </w:rPr>
        <w:t xml:space="preserve"> </w:t>
      </w:r>
      <w:r w:rsidRPr="00D341DC">
        <w:rPr>
          <w:lang w:val="kk-KZ"/>
        </w:rPr>
        <w:t xml:space="preserve"> формасы аралас − жазбаша емтихан. </w:t>
      </w:r>
    </w:p>
    <w:p w:rsidR="00D341DC" w:rsidRPr="00D341DC" w:rsidRDefault="00D341DC" w:rsidP="00D341DC">
      <w:pPr>
        <w:jc w:val="both"/>
        <w:rPr>
          <w:lang w:val="kk-KZ"/>
        </w:rPr>
      </w:pPr>
    </w:p>
    <w:p w:rsidR="003D64A3" w:rsidRDefault="003D64A3" w:rsidP="003D64A3">
      <w:pPr>
        <w:pStyle w:val="a3"/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СӨЖ-дің формальді болмауын анықтау үшін студенттер өз жұмыстарына «</w:t>
      </w:r>
      <w:r w:rsidRPr="003D64A3">
        <w:rPr>
          <w:b/>
          <w:lang w:val="kk-KZ"/>
        </w:rPr>
        <w:t>Кіріспе</w:t>
      </w:r>
      <w:r>
        <w:rPr>
          <w:b/>
          <w:lang w:val="kk-KZ"/>
        </w:rPr>
        <w:t>»</w:t>
      </w:r>
      <w:r>
        <w:rPr>
          <w:lang w:val="kk-KZ"/>
        </w:rPr>
        <w:t xml:space="preserve"> және «</w:t>
      </w:r>
      <w:r w:rsidRPr="003D64A3">
        <w:rPr>
          <w:b/>
          <w:lang w:val="kk-KZ"/>
        </w:rPr>
        <w:t>Қорытынды</w:t>
      </w:r>
      <w:r>
        <w:rPr>
          <w:b/>
          <w:lang w:val="kk-KZ"/>
        </w:rPr>
        <w:t xml:space="preserve">» </w:t>
      </w:r>
      <w:r w:rsidRPr="003D64A3">
        <w:rPr>
          <w:lang w:val="kk-KZ"/>
        </w:rPr>
        <w:t>жазулары керек.</w:t>
      </w:r>
      <w:r>
        <w:rPr>
          <w:b/>
          <w:lang w:val="kk-KZ"/>
        </w:rPr>
        <w:t xml:space="preserve"> </w:t>
      </w:r>
      <w:r w:rsidRPr="003D64A3">
        <w:rPr>
          <w:lang w:val="kk-KZ"/>
        </w:rPr>
        <w:t>Осыларға мән беріледі.</w:t>
      </w:r>
    </w:p>
    <w:p w:rsidR="0071435A" w:rsidRDefault="0071435A" w:rsidP="003D64A3">
      <w:pPr>
        <w:pStyle w:val="a3"/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Жоспары, Қолданылған әдебиеттер дұрыс толтырылуы тиіс.</w:t>
      </w:r>
    </w:p>
    <w:p w:rsidR="0071435A" w:rsidRDefault="0071435A" w:rsidP="003D64A3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71435A">
        <w:rPr>
          <w:lang w:val="kk-KZ"/>
        </w:rPr>
        <w:t xml:space="preserve">Өте мағыналы жазылған еңбектер «Универ» жүйесінде «қосымша оқу материалдары» ретінде </w:t>
      </w:r>
      <w:r>
        <w:rPr>
          <w:lang w:val="kk-KZ"/>
        </w:rPr>
        <w:t>қойылады</w:t>
      </w:r>
      <w:r w:rsidRPr="0071435A">
        <w:rPr>
          <w:lang w:val="kk-KZ"/>
        </w:rPr>
        <w:t>. Кейбір жұмыстарды Әл-Фарабидің 1150 жылдығына орай өткізілетін мемлекеттік шаралар аясында республикалық БАҚ –қа ұсына</w:t>
      </w:r>
      <w:r>
        <w:rPr>
          <w:lang w:val="kk-KZ"/>
        </w:rPr>
        <w:t>мыз</w:t>
      </w:r>
      <w:r w:rsidRPr="0071435A">
        <w:rPr>
          <w:lang w:val="kk-KZ"/>
        </w:rPr>
        <w:t>.</w:t>
      </w:r>
    </w:p>
    <w:p w:rsidR="0071435A" w:rsidRDefault="0071435A" w:rsidP="003D64A3">
      <w:pPr>
        <w:pStyle w:val="a3"/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 xml:space="preserve">СӨЖ жұмыстарын жіберген кезде мамандық код (шифрды) алдымен жазу керек. Мысалы, </w:t>
      </w:r>
      <w:r>
        <w:rPr>
          <w:b/>
          <w:lang w:val="kk-KZ"/>
        </w:rPr>
        <w:t>5В050200 Саясаттану) (студенттің Фамилиясы)</w:t>
      </w:r>
      <w:r w:rsidR="000F1FC6">
        <w:rPr>
          <w:b/>
          <w:lang w:val="kk-KZ"/>
        </w:rPr>
        <w:t xml:space="preserve"> </w:t>
      </w:r>
      <w:r w:rsidR="000F1FC6" w:rsidRPr="000F1FC6">
        <w:rPr>
          <w:lang w:val="kk-KZ"/>
        </w:rPr>
        <w:t>деп.</w:t>
      </w:r>
    </w:p>
    <w:p w:rsidR="000F1FC6" w:rsidRDefault="000F1FC6" w:rsidP="003D64A3">
      <w:pPr>
        <w:pStyle w:val="a3"/>
        <w:numPr>
          <w:ilvl w:val="0"/>
          <w:numId w:val="3"/>
        </w:numPr>
        <w:jc w:val="both"/>
        <w:rPr>
          <w:lang w:val="kk-KZ"/>
        </w:rPr>
      </w:pPr>
      <w:r>
        <w:rPr>
          <w:lang w:val="kk-KZ"/>
        </w:rPr>
        <w:t>Эл поштамен СӨЖ жібермеген студенттерге СӨЖ есептелмейді.</w:t>
      </w:r>
    </w:p>
    <w:p w:rsidR="000F1FC6" w:rsidRDefault="000F1FC6" w:rsidP="000F1FC6">
      <w:pPr>
        <w:pStyle w:val="a3"/>
        <w:ind w:left="644"/>
        <w:jc w:val="both"/>
        <w:rPr>
          <w:lang w:val="kk-KZ"/>
        </w:rPr>
      </w:pPr>
    </w:p>
    <w:p w:rsidR="000F1FC6" w:rsidRDefault="000F1FC6" w:rsidP="000F1FC6">
      <w:pPr>
        <w:pStyle w:val="a3"/>
        <w:ind w:left="644"/>
        <w:jc w:val="both"/>
        <w:rPr>
          <w:b/>
          <w:lang w:val="kk-KZ"/>
        </w:rPr>
      </w:pPr>
    </w:p>
    <w:p w:rsidR="000F1FC6" w:rsidRPr="000F1FC6" w:rsidRDefault="000F1FC6" w:rsidP="000F1FC6">
      <w:pPr>
        <w:pStyle w:val="a3"/>
        <w:ind w:left="644"/>
        <w:jc w:val="both"/>
        <w:rPr>
          <w:b/>
          <w:lang w:val="kk-KZ"/>
        </w:rPr>
      </w:pPr>
      <w:bookmarkStart w:id="0" w:name="_GoBack"/>
      <w:bookmarkEnd w:id="0"/>
    </w:p>
    <w:sectPr w:rsidR="000F1FC6" w:rsidRPr="000F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03E00"/>
    <w:multiLevelType w:val="hybridMultilevel"/>
    <w:tmpl w:val="60A64DBC"/>
    <w:lvl w:ilvl="0" w:tplc="8F7AA57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345B35D1"/>
    <w:multiLevelType w:val="hybridMultilevel"/>
    <w:tmpl w:val="73980D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740C5"/>
    <w:multiLevelType w:val="hybridMultilevel"/>
    <w:tmpl w:val="5B58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12E7A"/>
    <w:multiLevelType w:val="hybridMultilevel"/>
    <w:tmpl w:val="7EB2D636"/>
    <w:lvl w:ilvl="0" w:tplc="9D509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50306"/>
    <w:multiLevelType w:val="hybridMultilevel"/>
    <w:tmpl w:val="3638936A"/>
    <w:lvl w:ilvl="0" w:tplc="65200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5E"/>
    <w:rsid w:val="000F1FC6"/>
    <w:rsid w:val="003D64A3"/>
    <w:rsid w:val="00591C5E"/>
    <w:rsid w:val="005C300D"/>
    <w:rsid w:val="0071435A"/>
    <w:rsid w:val="00C75377"/>
    <w:rsid w:val="00D341DC"/>
    <w:rsid w:val="00D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BEA9D-A0BD-4989-9FDB-0FCAE26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3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6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Маусымбаева Дана</cp:lastModifiedBy>
  <cp:revision>3</cp:revision>
  <dcterms:created xsi:type="dcterms:W3CDTF">2019-10-20T22:22:00Z</dcterms:created>
  <dcterms:modified xsi:type="dcterms:W3CDTF">2023-09-29T11:25:00Z</dcterms:modified>
</cp:coreProperties>
</file>